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C0490" w:rsidRDefault="005C0490">
      <w:pPr>
        <w:rPr>
          <w:rFonts w:ascii="Garamond" w:eastAsia="Garamond" w:hAnsi="Garamond" w:cs="Garamond"/>
        </w:rPr>
      </w:pPr>
    </w:p>
    <w:p w14:paraId="00000002" w14:textId="77777777" w:rsidR="005C0490" w:rsidRDefault="005C0490">
      <w:pPr>
        <w:rPr>
          <w:rFonts w:ascii="Garamond" w:eastAsia="Garamond" w:hAnsi="Garamond" w:cs="Garamond"/>
        </w:rPr>
      </w:pPr>
    </w:p>
    <w:p w14:paraId="00000003" w14:textId="6FA200EE" w:rsidR="005C0490" w:rsidRDefault="00654ECE">
      <w:pPr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Great Articles about Teaching &amp;</w:t>
      </w:r>
      <w:r>
        <w:rPr>
          <w:rFonts w:ascii="Garamond" w:eastAsia="Garamond" w:hAnsi="Garamond" w:cs="Garamond"/>
          <w:b/>
          <w:sz w:val="32"/>
          <w:szCs w:val="32"/>
        </w:rPr>
        <w:t xml:space="preserve"> Reading</w:t>
      </w:r>
    </w:p>
    <w:p w14:paraId="00000004" w14:textId="77777777" w:rsidR="005C0490" w:rsidRDefault="005C0490">
      <w:pPr>
        <w:rPr>
          <w:rFonts w:ascii="Garamond" w:eastAsia="Garamond" w:hAnsi="Garamond" w:cs="Garamond"/>
        </w:rPr>
      </w:pPr>
    </w:p>
    <w:p w14:paraId="126A4BCC" w14:textId="77777777" w:rsidR="00EB7EEB" w:rsidRDefault="00EB7EEB" w:rsidP="00EB7EEB">
      <w:r>
        <w:rPr>
          <w:rStyle w:val="Strong"/>
          <w:rFonts w:ascii="Oxygen" w:hAnsi="Oxygen"/>
          <w:color w:val="24678D"/>
          <w:sz w:val="27"/>
          <w:szCs w:val="27"/>
          <w:shd w:val="clear" w:color="auto" w:fill="FFFFFF"/>
        </w:rPr>
        <w:t>Emily Hanford</w:t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t>: </w:t>
      </w:r>
      <w:hyperlink r:id="rId5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shd w:val="clear" w:color="auto" w:fill="FFFFFF"/>
          </w:rPr>
          <w:t xml:space="preserve">What the </w:t>
        </w:r>
        <w:r>
          <w:rPr>
            <w:rStyle w:val="Hyperlink"/>
            <w:rFonts w:ascii="Oxygen" w:hAnsi="Oxygen"/>
            <w:color w:val="5B72DC"/>
            <w:sz w:val="27"/>
            <w:szCs w:val="27"/>
            <w:shd w:val="clear" w:color="auto" w:fill="FFFFFF"/>
          </w:rPr>
          <w:t>W</w:t>
        </w:r>
        <w:r>
          <w:rPr>
            <w:rStyle w:val="Hyperlink"/>
            <w:rFonts w:ascii="Oxygen" w:hAnsi="Oxygen"/>
            <w:color w:val="5B72DC"/>
            <w:sz w:val="27"/>
            <w:szCs w:val="27"/>
            <w:shd w:val="clear" w:color="auto" w:fill="FFFFFF"/>
          </w:rPr>
          <w:t>ords Say: Many kids st</w:t>
        </w:r>
        <w:r>
          <w:rPr>
            <w:rStyle w:val="Hyperlink"/>
            <w:rFonts w:ascii="Oxygen" w:hAnsi="Oxygen"/>
            <w:color w:val="5B72DC"/>
            <w:sz w:val="27"/>
            <w:szCs w:val="27"/>
            <w:shd w:val="clear" w:color="auto" w:fill="FFFFFF"/>
          </w:rPr>
          <w:t>r</w:t>
        </w:r>
        <w:r>
          <w:rPr>
            <w:rStyle w:val="Hyperlink"/>
            <w:rFonts w:ascii="Oxygen" w:hAnsi="Oxygen"/>
            <w:color w:val="5B72DC"/>
            <w:sz w:val="27"/>
            <w:szCs w:val="27"/>
            <w:shd w:val="clear" w:color="auto" w:fill="FFFFFF"/>
          </w:rPr>
          <w:t>uggle with reading – and children of color are far less likely to get the help they need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t> (August 6, 2020)</w:t>
      </w:r>
    </w:p>
    <w:p w14:paraId="3D9A6B32" w14:textId="199E7841" w:rsidR="00EB7EEB" w:rsidRDefault="00EB7EEB">
      <w:pPr>
        <w:rPr>
          <w:rFonts w:ascii="Garamond" w:eastAsia="Garamond" w:hAnsi="Garamond" w:cs="Garamond"/>
        </w:rPr>
      </w:pPr>
    </w:p>
    <w:p w14:paraId="6F781A2C" w14:textId="4C918F19" w:rsidR="00654ECE" w:rsidRDefault="00654ECE">
      <w:pPr>
        <w:rPr>
          <w:rFonts w:ascii="Garamond" w:eastAsia="Garamond" w:hAnsi="Garamond" w:cs="Garamond"/>
        </w:rPr>
      </w:pPr>
      <w:hyperlink r:id="rId6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-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Claudio Sanchez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 xml:space="preserve">: The Gap Between 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S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cience and Reading and How it is Taught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t>.  NPR, February 12, 2018.  An article about Mark Seidenberg's book, </w:t>
      </w:r>
      <w:hyperlink r:id="rId7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Language at the Speed of Sight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t>.</w:t>
      </w:r>
    </w:p>
    <w:p w14:paraId="35DA2514" w14:textId="7EB9E634" w:rsidR="00654ECE" w:rsidRDefault="00654ECE" w:rsidP="00654ECE">
      <w:r>
        <w:rPr>
          <w:rFonts w:ascii="Oxygen" w:hAnsi="Oxygen"/>
          <w:color w:val="24678D"/>
          <w:sz w:val="27"/>
          <w:szCs w:val="27"/>
        </w:rPr>
        <w:br/>
      </w:r>
      <w:hyperlink r:id="rId8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Emily Hanford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At a Loss for Words: How a flawed idea is teaching millions of kids to be poor readers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t>, APM Reports (August 22, 2019).</w:t>
      </w:r>
      <w:r>
        <w:rPr>
          <w:rFonts w:ascii="Oxygen" w:hAnsi="Oxygen"/>
          <w:color w:val="24678D"/>
          <w:sz w:val="27"/>
          <w:szCs w:val="27"/>
        </w:rPr>
        <w:br/>
      </w:r>
      <w:r>
        <w:rPr>
          <w:rFonts w:ascii="Oxygen" w:hAnsi="Oxygen"/>
          <w:color w:val="24678D"/>
          <w:sz w:val="27"/>
          <w:szCs w:val="27"/>
        </w:rPr>
        <w:br/>
      </w:r>
      <w:hyperlink r:id="rId9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Emily Hanford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Kids Struggle to Read when Schools Leave Phonics Out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t>.</w:t>
      </w:r>
      <w:r>
        <w:rPr>
          <w:rFonts w:ascii="Oxygen" w:hAnsi="Oxygen"/>
          <w:color w:val="24678D"/>
          <w:sz w:val="27"/>
          <w:szCs w:val="27"/>
        </w:rPr>
        <w:br/>
      </w:r>
      <w:r>
        <w:rPr>
          <w:rFonts w:ascii="Oxygen" w:hAnsi="Oxygen"/>
          <w:color w:val="24678D"/>
          <w:sz w:val="27"/>
          <w:szCs w:val="27"/>
        </w:rPr>
        <w:br/>
      </w:r>
      <w:hyperlink r:id="rId10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Emily Hanford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Why Millions of Kids Can’t Read and What Better Teaching Can Do About it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hyperlink r:id="rId11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Nicholas Lemann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The Reading W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a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rs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t>, in the Atlantic Magazine</w:t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hyperlink r:id="rId12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 E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mily Hanford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Why are We Still Teaching Reading the Wrong Way?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hyperlink r:id="rId13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Emily Hanford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Hard to Read: How American Schools are Failing Dyslexic Students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hyperlink r:id="rId14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Mark Seidenberg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Language at th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e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 xml:space="preserve"> Speed of Sight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hyperlink r:id="rId15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Alexander Russo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Why Reading Went under the Radar for so Long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hyperlink r:id="rId16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 xml:space="preserve">David </w:t>
        </w:r>
        <w:proofErr w:type="spellStart"/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Liben</w:t>
        </w:r>
        <w:proofErr w:type="spellEnd"/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A Simple Step towards Improv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i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ng Student Literacy (Building Vocabulary is Vital to learning to how to Read)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hyperlink r:id="rId17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Nell K. Duke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, Heidi Anne E. Mesmer: Phonics Faux Pas (Avoiding Instructional Missteps in Teaching Letter-Sound Relationships)</w:t>
        </w:r>
      </w:hyperlink>
      <w:r>
        <w:rPr>
          <w:rFonts w:ascii="Oxygen" w:hAnsi="Oxygen"/>
          <w:color w:val="24678D"/>
          <w:sz w:val="27"/>
          <w:szCs w:val="27"/>
          <w:shd w:val="clear" w:color="auto" w:fill="FFFFFF"/>
        </w:rPr>
        <w:t> </w:t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r>
        <w:rPr>
          <w:rFonts w:ascii="Oxygen" w:hAnsi="Oxygen"/>
          <w:color w:val="24678D"/>
          <w:sz w:val="27"/>
          <w:szCs w:val="27"/>
          <w:shd w:val="clear" w:color="auto" w:fill="FFFFFF"/>
        </w:rPr>
        <w:br/>
      </w:r>
      <w:hyperlink r:id="rId18" w:tgtFrame="_blank" w:history="1"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~ </w:t>
        </w:r>
        <w:r>
          <w:rPr>
            <w:rStyle w:val="Strong"/>
            <w:rFonts w:ascii="Oxygen" w:hAnsi="Oxygen"/>
            <w:color w:val="5B72DC"/>
            <w:sz w:val="27"/>
            <w:szCs w:val="27"/>
            <w:shd w:val="clear" w:color="auto" w:fill="FFFFFF"/>
          </w:rPr>
          <w:t>Alexander Russo</w:t>
        </w:r>
        <w:r>
          <w:rPr>
            <w:rStyle w:val="Hyperlink"/>
            <w:rFonts w:ascii="Oxygen" w:hAnsi="Oxygen"/>
            <w:color w:val="5B72DC"/>
            <w:sz w:val="27"/>
            <w:szCs w:val="27"/>
            <w:u w:val="none"/>
            <w:shd w:val="clear" w:color="auto" w:fill="FFFFFF"/>
          </w:rPr>
          <w:t>: The Grade (Closing the Achievement Gap)</w:t>
        </w:r>
      </w:hyperlink>
    </w:p>
    <w:p w14:paraId="00000007" w14:textId="77777777" w:rsidR="005C0490" w:rsidRDefault="005C0490">
      <w:pPr>
        <w:rPr>
          <w:rFonts w:ascii="Garamond" w:eastAsia="Garamond" w:hAnsi="Garamond" w:cs="Garamond"/>
          <w:color w:val="0563C1"/>
          <w:u w:val="single"/>
        </w:rPr>
      </w:pPr>
    </w:p>
    <w:p w14:paraId="0000002C" w14:textId="77777777" w:rsidR="005C0490" w:rsidRDefault="005C0490">
      <w:pPr>
        <w:rPr>
          <w:rFonts w:ascii="Garamond" w:eastAsia="Garamond" w:hAnsi="Garamond" w:cs="Garamond"/>
        </w:rPr>
      </w:pPr>
    </w:p>
    <w:sectPr w:rsidR="005C049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auto"/>
    <w:pitch w:val="default"/>
  </w:font>
  <w:font w:name="Oxygen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90"/>
    <w:rsid w:val="005C0490"/>
    <w:rsid w:val="00654ECE"/>
    <w:rsid w:val="00E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C84F82"/>
  <w15:docId w15:val="{3F20192C-B4F1-5E4D-8EA2-0EFEA125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D6C9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4195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D6C96"/>
    <w:rPr>
      <w:rFonts w:ascii="Times New Roman" w:hAnsi="Times New Roman" w:cs="Times New Roman"/>
      <w:b/>
      <w:bCs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EB7EE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7EE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reports.org/story/2019/08/22/whats-wrong-how-schools-teach-reading" TargetMode="External"/><Relationship Id="rId13" Type="http://schemas.openxmlformats.org/officeDocument/2006/relationships/hyperlink" Target="https://www.apmreports.org/story/2017/09/11/hard-to-read" TargetMode="External"/><Relationship Id="rId18" Type="http://schemas.openxmlformats.org/officeDocument/2006/relationships/hyperlink" Target="http://www.kappanonline.org/russo-the-beyonce-of-journalis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Language-Speed-Sight-Can%C2%92t-About/dp/0465019323" TargetMode="External"/><Relationship Id="rId12" Type="http://schemas.openxmlformats.org/officeDocument/2006/relationships/hyperlink" Target="https://www.aft.org/ae/winter2018-2019/duke_mesmer?fbclid=IwAR1y17uhofRQxPIoHcByn20jf_j3Vh9LnrJSarMkMmNXA1ath9zDj35JrPw" TargetMode="External"/><Relationship Id="rId17" Type="http://schemas.openxmlformats.org/officeDocument/2006/relationships/hyperlink" Target="https://www.aft.org/ae/winter2018-2019/duke_mesmer?fbclid=IwAR1y17uhofRQxPIoHcByn20jf_j3Vh9LnrJSarMkMmNXA1ath9zDj35JrP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zdjM9iF20Q&amp;feature=youtu.be&amp;fbclid=IwAR2gxQGuLTvQguWhPiwB-eLHYu06XADq_qAeXWxGOP-4MM-ZQrM_iIw-cm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pr.org/sections/ed/2018/02/12/582465905/the-gap-between-the-science-on-kids-and-reading-and-how-it-is-taught?utm_source=facebook.com&amp;utm_medium=social&amp;utm_campaign=npr&amp;utm_term=nprnews&amp;utm_content=20180212" TargetMode="External"/><Relationship Id="rId11" Type="http://schemas.openxmlformats.org/officeDocument/2006/relationships/hyperlink" Target="https://www.theatlantic.com/magazine/archive/1997/11/the-reading-wars/376990/" TargetMode="External"/><Relationship Id="rId5" Type="http://schemas.openxmlformats.org/officeDocument/2006/relationships/hyperlink" Target="https://www.apmreports.org/episode/2020/08/06/what-the-words-say" TargetMode="External"/><Relationship Id="rId15" Type="http://schemas.openxmlformats.org/officeDocument/2006/relationships/hyperlink" Target="https://www.kappanonline.org/russo-hard-reporting-why-reading-went-under-the-radar-for-so-long-and-what-one-reporter-is-aiming-to-do-about-it/?fbclid=IwAR3MedBna2tUwyVCjFCK68dwx_lT_WrJeaGQ9NDrXenfxtun4RUtzbpvqp4" TargetMode="External"/><Relationship Id="rId10" Type="http://schemas.openxmlformats.org/officeDocument/2006/relationships/hyperlink" Target="https://www.npr.org/2019/01/02/677722959/why-millions-of-kids-cant-read-and-what-better-teaching-can-do-about-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chingerreport.org/kids-struggle-to-read-when-schools-leave-phonics-out/" TargetMode="External"/><Relationship Id="rId14" Type="http://schemas.openxmlformats.org/officeDocument/2006/relationships/hyperlink" Target="https://www.nytimes.com/2016/12/28/books/language-at-the-speed-of-sight-mark-seidenber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DPs9POE/KcgVAxgwoE6FyJ7Ftg==">AMUW2mWDWQEPIUXEs8/YwptOnO0rzRadD0ni2CgAbNJgj3B8hOszhFGtP5f5Rv8fl1uM2UfIONY7QNTmwOBR5PqDCdws66i/9zOU3MfeYgrYy32IXVq/bSJj/Op35mSAk7wViVNrLPjB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2020-09-09T20:51:00Z</dcterms:created>
  <dcterms:modified xsi:type="dcterms:W3CDTF">2020-09-09T20:51:00Z</dcterms:modified>
</cp:coreProperties>
</file>