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Great Articles about Teaching and Reading</w:t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Mark Seidenberg: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The Gap Between Science and Reading and How it is Taught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color w:val="0563c1"/>
          <w:u w:val="single"/>
        </w:rPr>
      </w:pPr>
      <w:hyperlink r:id="rId7">
        <w:r w:rsidDel="00000000" w:rsidR="00000000" w:rsidRPr="00000000">
          <w:rPr>
            <w:rFonts w:ascii="Garamond" w:cs="Garamond" w:eastAsia="Garamond" w:hAnsi="Garamond"/>
            <w:color w:val="0563c1"/>
            <w:u w:val="single"/>
            <w:rtl w:val="0"/>
          </w:rPr>
          <w:t xml:space="preserve">https://www.npr.org/sections/ed/2018/02/12/582465905/the-gap-between-the-science-on-kids-and-reading-and-how-it-is-taught?utm_source=facebook.com&amp;utm_medium=social&amp;utm_campaign=npr&amp;utm_term=nprnews&amp;utm_content=20180212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b w:val="1"/>
          <w:color w:val="5040ae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color w:val="5040ae"/>
          <w:highlight w:val="white"/>
          <w:rtl w:val="0"/>
        </w:rPr>
        <w:t xml:space="preserve">At a Loss for Words</w:t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color w:val="5040ae"/>
          <w:highlight w:val="white"/>
        </w:rPr>
      </w:pPr>
      <w:r w:rsidDel="00000000" w:rsidR="00000000" w:rsidRPr="00000000">
        <w:rPr>
          <w:rFonts w:ascii="Garamond" w:cs="Garamond" w:eastAsia="Garamond" w:hAnsi="Garamond"/>
          <w:color w:val="5040ae"/>
          <w:highlight w:val="white"/>
          <w:rtl w:val="0"/>
        </w:rPr>
        <w:t xml:space="preserve">How a flawed idea is teaching millions of kids to be poor readers</w:t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color w:val="0563c1"/>
          <w:u w:val="single"/>
        </w:rPr>
      </w:pPr>
      <w:hyperlink r:id="rId8">
        <w:r w:rsidDel="00000000" w:rsidR="00000000" w:rsidRPr="00000000">
          <w:rPr>
            <w:rFonts w:ascii="Garamond" w:cs="Garamond" w:eastAsia="Garamond" w:hAnsi="Garamond"/>
            <w:color w:val="5b72dc"/>
            <w:highlight w:val="white"/>
            <w:rtl w:val="0"/>
          </w:rPr>
          <w:t xml:space="preserve">https://www.apmreports.org/story/2019/08/22/whats-wrong-how-schools-teach-reading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u w:val="single"/>
          <w:rtl w:val="0"/>
        </w:rPr>
        <w:t xml:space="preserve">Emily Hanford: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u w:val="single"/>
          <w:rtl w:val="0"/>
        </w:rPr>
        <w:t xml:space="preserve">Kids Struggle to Read when Schools Leave Phonics Out: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u w:val="none"/>
          <w:rtl w:val="0"/>
        </w:rPr>
        <w:t xml:space="preserve">https://hechingerreport.org/kids-struggle-to-read-when-schools-leave-phonics-out/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Emily Hanford: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Why Millions of Kids Can’t Read and What Better Teaching Can Do About it</w:t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https://www.npr.org/2019/01/02/677722959/why-millions-of-kids-cant-read-and-what-better-teaching-can-do-about-it</w:t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Nicholas Lemann: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The Reading Wars</w:t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</w:rPr>
      </w:pPr>
      <w:hyperlink r:id="rId9">
        <w:r w:rsidDel="00000000" w:rsidR="00000000" w:rsidRPr="00000000">
          <w:rPr>
            <w:rFonts w:ascii="Garamond" w:cs="Garamond" w:eastAsia="Garamond" w:hAnsi="Garamond"/>
            <w:color w:val="0563c1"/>
            <w:u w:val="single"/>
            <w:rtl w:val="0"/>
          </w:rPr>
          <w:t xml:space="preserve">https://www.theatlantic.com/magazine/archive/1997/11/the-reading-wars/376990/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Emily Hanford: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Why are We Still Teaching Reading the Wrong Way?</w:t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https://www.aft.org/ae/winter2018-2019/duke_mesmer?fbclid=IwAR1y17uhofRQxPIoHcByn20jf_j3Vh9LnrJSarMkMmNXA1ath9zDj35JrPw</w:t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Emily Hanford: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Hard to Read: How American Schools are Failing Dyslexic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https://www.apmreports.org/story/2017/09/11/hard-to-read</w:t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Mark Seidenberg: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Language at the Speed of Sight</w:t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</w:rPr>
      </w:pPr>
      <w:hyperlink r:id="rId10">
        <w:r w:rsidDel="00000000" w:rsidR="00000000" w:rsidRPr="00000000">
          <w:rPr>
            <w:rFonts w:ascii="Garamond" w:cs="Garamond" w:eastAsia="Garamond" w:hAnsi="Garamond"/>
            <w:color w:val="0563c1"/>
            <w:u w:val="single"/>
            <w:rtl w:val="0"/>
          </w:rPr>
          <w:t xml:space="preserve">https://www.nytimes.com/2016/12/28/books/language-at-the-speed-of-sight-mark-seidenberg.html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Alexander Russo: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Why Reading Went under the Radar for so Long</w:t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</w:rPr>
      </w:pPr>
      <w:hyperlink r:id="rId11">
        <w:r w:rsidDel="00000000" w:rsidR="00000000" w:rsidRPr="00000000">
          <w:rPr>
            <w:rFonts w:ascii="Garamond" w:cs="Garamond" w:eastAsia="Garamond" w:hAnsi="Garamond"/>
            <w:color w:val="1155cc"/>
            <w:u w:val="single"/>
            <w:rtl w:val="0"/>
          </w:rPr>
          <w:t xml:space="preserve">https://www.kappanonline.org/russo-hard-reporting-why-reading-went-under-the-radar-for-so-long-and-what-one-reporter-is-aiming-to-do-about-it/?fbclid=IwAR3MedBna2tUwyVCjFCK68dwx_lT_WrJeaGQ9NDrXenfxtun4RUtzbpvqp4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aramond" w:cs="Garamond" w:eastAsia="Garamond" w:hAnsi="Garamond"/>
          <w:i w:val="1"/>
          <w:color w:val="0007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Loss for Words: </w:t>
      </w:r>
      <w:r w:rsidDel="00000000" w:rsidR="00000000" w:rsidRPr="00000000">
        <w:rPr>
          <w:rFonts w:ascii="Garamond" w:cs="Garamond" w:eastAsia="Garamond" w:hAnsi="Garamond"/>
          <w:i w:val="1"/>
          <w:color w:val="000700"/>
          <w:sz w:val="28"/>
          <w:szCs w:val="28"/>
          <w:rtl w:val="0"/>
        </w:rPr>
        <w:t xml:space="preserve">How a flawed idea is teaching millions of kids to be poor readers</w:t>
      </w:r>
    </w:p>
    <w:p w:rsidR="00000000" w:rsidDel="00000000" w:rsidP="00000000" w:rsidRDefault="00000000" w:rsidRPr="00000000" w14:paraId="00000021">
      <w:pPr>
        <w:rPr>
          <w:rFonts w:ascii="Garamond" w:cs="Garamond" w:eastAsia="Garamond" w:hAnsi="Garamond"/>
        </w:rPr>
      </w:pPr>
      <w:hyperlink r:id="rId12">
        <w:r w:rsidDel="00000000" w:rsidR="00000000" w:rsidRPr="00000000">
          <w:rPr>
            <w:rFonts w:ascii="Garamond" w:cs="Garamond" w:eastAsia="Garamond" w:hAnsi="Garamond"/>
            <w:color w:val="1155cc"/>
            <w:u w:val="single"/>
            <w:rtl w:val="0"/>
          </w:rPr>
          <w:t xml:space="preserve">https://www.apmreports.org/story/2019/08/22/whats-wrong-how-schools-teach-reading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David Liben: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 Simple Step towards Improving Student Literacy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(Building Vocabulary is Vital to learning to how to Read)</w:t>
      </w:r>
    </w:p>
    <w:p w:rsidR="00000000" w:rsidDel="00000000" w:rsidP="00000000" w:rsidRDefault="00000000" w:rsidRPr="00000000" w14:paraId="00000024">
      <w:pPr>
        <w:rPr>
          <w:rFonts w:ascii="Garamond" w:cs="Garamond" w:eastAsia="Garamond" w:hAnsi="Garamond"/>
        </w:rPr>
      </w:pPr>
      <w:hyperlink r:id="rId13">
        <w:r w:rsidDel="00000000" w:rsidR="00000000" w:rsidRPr="00000000">
          <w:rPr>
            <w:rFonts w:ascii="Garamond" w:cs="Garamond" w:eastAsia="Garamond" w:hAnsi="Garamond"/>
            <w:color w:val="0563c1"/>
            <w:u w:val="single"/>
            <w:rtl w:val="0"/>
          </w:rPr>
          <w:t xml:space="preserve">https://www.youtube.com/watch?v=bzdjM9iF20Q&amp;feature=youtu.be&amp;fbclid=IwAR2gxQGuLTvQguWhPiwB-eLHYu06XADq_qAeXWxGOP-4MM-ZQrM_iIw-cmA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aramond" w:cs="Garamond" w:eastAsia="Garamond" w:hAnsi="Garamond"/>
          <w:color w:val="0046ad"/>
        </w:rPr>
      </w:pPr>
      <w:r w:rsidDel="00000000" w:rsidR="00000000" w:rsidRPr="00000000">
        <w:rPr>
          <w:rFonts w:ascii="Garamond" w:cs="Garamond" w:eastAsia="Garamond" w:hAnsi="Garamond"/>
          <w:color w:val="0e1634"/>
          <w:highlight w:val="white"/>
          <w:rtl w:val="0"/>
        </w:rPr>
        <w:t xml:space="preserve">Nell K. Duke, Heidi Anne E. Mesmer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: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Phonics Faux Pas</w:t>
      </w:r>
      <w:r w:rsidDel="00000000" w:rsidR="00000000" w:rsidRPr="00000000">
        <w:rPr>
          <w:rFonts w:ascii="Garamond" w:cs="Garamond" w:eastAsia="Garamond" w:hAnsi="Garamond"/>
          <w:color w:val="0046a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(Avoiding Instructional Missteps in Teaching Letter-Sound Relationships)  </w:t>
        <w:br w:type="textWrapping"/>
      </w:r>
      <w:hyperlink r:id="rId14">
        <w:r w:rsidDel="00000000" w:rsidR="00000000" w:rsidRPr="00000000">
          <w:rPr>
            <w:rFonts w:ascii="Garamond" w:cs="Garamond" w:eastAsia="Garamond" w:hAnsi="Garamond"/>
            <w:color w:val="0563c1"/>
            <w:u w:val="single"/>
            <w:rtl w:val="0"/>
          </w:rPr>
          <w:t xml:space="preserve">https://www.aft.org/ae/winter2018-2019/duke_mesmer?fbclid=IwAR1y17uhofRQxPIoHcByn20jf_j3Vh9LnrJSarMkMmNXA1ath9zDj35JrPw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aramond" w:cs="Garamond" w:eastAsia="Garamond" w:hAnsi="Garamond"/>
          <w:color w:val="0046a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Alexander Russo: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The Grade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(Closing the Achievement Gap)</w:t>
      </w:r>
    </w:p>
    <w:p w:rsidR="00000000" w:rsidDel="00000000" w:rsidP="00000000" w:rsidRDefault="00000000" w:rsidRPr="00000000" w14:paraId="00000029">
      <w:pPr>
        <w:rPr>
          <w:rFonts w:ascii="Garamond" w:cs="Garamond" w:eastAsia="Garamond" w:hAnsi="Garamond"/>
        </w:rPr>
      </w:pPr>
      <w:hyperlink r:id="rId15">
        <w:r w:rsidDel="00000000" w:rsidR="00000000" w:rsidRPr="00000000">
          <w:rPr>
            <w:rFonts w:ascii="Garamond" w:cs="Garamond" w:eastAsia="Garamond" w:hAnsi="Garamond"/>
            <w:color w:val="0563c1"/>
            <w:u w:val="single"/>
            <w:rtl w:val="0"/>
          </w:rPr>
          <w:t xml:space="preserve">http://www.kappanonline.org/russo-the-beyonce-of-journalism/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FD6C96"/>
    <w:pPr>
      <w:spacing w:after="100" w:afterAutospacing="1" w:before="100" w:beforeAutospacing="1"/>
      <w:outlineLvl w:val="1"/>
    </w:pPr>
    <w:rPr>
      <w:rFonts w:ascii="Times New Roman" w:cs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A41950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FD6C96"/>
    <w:rPr>
      <w:rFonts w:ascii="Times New Roman" w:cs="Times New Roman" w:hAnsi="Times New Roman"/>
      <w:b w:val="1"/>
      <w:bCs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kappanonline.org/russo-hard-reporting-why-reading-went-under-the-radar-for-so-long-and-what-one-reporter-is-aiming-to-do-about-it/?fbclid=IwAR3MedBna2tUwyVCjFCK68dwx_lT_WrJeaGQ9NDrXenfxtun4RUtzbpvqp4" TargetMode="External"/><Relationship Id="rId10" Type="http://schemas.openxmlformats.org/officeDocument/2006/relationships/hyperlink" Target="https://www.nytimes.com/2016/12/28/books/language-at-the-speed-of-sight-mark-seidenberg.html" TargetMode="External"/><Relationship Id="rId13" Type="http://schemas.openxmlformats.org/officeDocument/2006/relationships/hyperlink" Target="https://www.youtube.com/watch?v=bzdjM9iF20Q&amp;feature=youtu.be&amp;fbclid=IwAR2gxQGuLTvQguWhPiwB-eLHYu06XADq_qAeXWxGOP-4MM-ZQrM_iIw-cmA" TargetMode="External"/><Relationship Id="rId12" Type="http://schemas.openxmlformats.org/officeDocument/2006/relationships/hyperlink" Target="https://www.apmreports.org/story/2019/08/22/whats-wrong-how-schools-teach-read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heatlantic.com/magazine/archive/1997/11/the-reading-wars/376990/" TargetMode="External"/><Relationship Id="rId15" Type="http://schemas.openxmlformats.org/officeDocument/2006/relationships/hyperlink" Target="http://www.kappanonline.org/russo-the-beyonce-of-journalism/" TargetMode="External"/><Relationship Id="rId14" Type="http://schemas.openxmlformats.org/officeDocument/2006/relationships/hyperlink" Target="https://www.aft.org/ae/winter2018-2019/duke_mesmer?fbclid=IwAR1y17uhofRQxPIoHcByn20jf_j3Vh9LnrJSarMkMmNXA1ath9zDj35JrP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pr.org/sections/ed/2018/02/12/582465905/the-gap-between-the-science-on-kids-and-reading-and-how-it-is-taught?utm_source=facebook.com&amp;utm_medium=social&amp;utm_campaign=npr&amp;utm_term=nprnews&amp;utm_content=20180212" TargetMode="External"/><Relationship Id="rId8" Type="http://schemas.openxmlformats.org/officeDocument/2006/relationships/hyperlink" Target="https://www.apmreports.org/story/2019/08/22/whats-wrong-how-schools-teach-read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Ps9POE/KcgVAxgwoE6FyJ7Ftg==">AMUW2mWDWQEPIUXEs8/YwptOnO0rzRadD0ni2CgAbNJgj3B8hOszhFGtP5f5Rv8fl1uM2UfIONY7QNTmwOBR5PqDCdws66i/9zOU3MfeYgrYy32IXVq/bSJj/Op35mSAk7wViVNrLPjB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2019-02-10T18:47:00Z</dcterms:created>
  <dc:creator>Microsoft Office User</dc:creator>
</cp:coreProperties>
</file>